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4" w:rsidRPr="001947A4" w:rsidRDefault="000F4A3C" w:rsidP="001947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947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ОФОРМЛЕНИЮ СТАТ</w:t>
      </w:r>
      <w:r w:rsidR="00424D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ЬИ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947A4" w:rsidRPr="00BE37B1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Статья должна содержать следующие обязательные элементы: 1) название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; 2) сведения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авторе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(авторах)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Ф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полностью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ученая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степень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звание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официальное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наименование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места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работы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должность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адрес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электронн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ой почты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); 3) аннотацию 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более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15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строк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список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ключевых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слов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более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7)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английском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4) список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литературы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в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алфавитном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порядке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сначала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печатные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работы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русском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после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них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на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иностранных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языках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затем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интернет</w:t>
      </w:r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Pr="0060230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источники</w:t>
      </w:r>
      <w:proofErr w:type="gramEnd"/>
      <w:r w:rsidRPr="0060230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CC1D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5740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См. пример оформления статьи ниже</w:t>
      </w:r>
      <w:r w:rsidRPr="00CC1DE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47A4" w:rsidRPr="004F7B21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Объем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аспирантских исследований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пронумерованы.</w:t>
      </w:r>
    </w:p>
    <w:p w:rsidR="001947A4" w:rsidRPr="0026142F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form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(1)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Статья предоставляется в виде текстового документа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doc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docx</w:t>
      </w:r>
      <w:proofErr w:type="spellEnd"/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 со следующими параметрами: шрифт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Times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New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Roman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интервал полуторный, размер шрифта — 14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 таблицах, схемах, рисунках — 13)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Верхнее поле — 3 см, нижнее — 2, левое — 3, правое — 2. Отступ первой строки абзаца — 1,25 см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(выставляется исключительно с помощью настроек)</w:t>
      </w:r>
      <w:r w:rsidRPr="00C41F0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Выравнивание абзаца по ширине (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Ctrl 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 J</w:t>
      </w:r>
      <w:r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При форматировании текста НЕ СЛЕДУЕТ: использовать клавишу «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Tab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», ставить более одного пробела, устанавливать интервал между абзацами, использовать уплотненный или разреженный шрифт, ставить разрыв строки (могут появиться при копировании текста из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интернет-источников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A964" wp14:editId="591D517F">
                <wp:simplePos x="0" y="0"/>
                <wp:positionH relativeFrom="column">
                  <wp:posOffset>-19087</wp:posOffset>
                </wp:positionH>
                <wp:positionV relativeFrom="paragraph">
                  <wp:posOffset>488039</wp:posOffset>
                </wp:positionV>
                <wp:extent cx="600398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8.45pt" to="471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4C1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пронумерованы и озаглавлены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подрисуночная подпись выровнена по центру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7A4" w:rsidRPr="009E1907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C4BC1" wp14:editId="3C83040E">
                <wp:simplePos x="0" y="0"/>
                <wp:positionH relativeFrom="column">
                  <wp:posOffset>-15875</wp:posOffset>
                </wp:positionH>
                <wp:positionV relativeFrom="paragraph">
                  <wp:posOffset>215001</wp:posOffset>
                </wp:positionV>
                <wp:extent cx="6003925" cy="0"/>
                <wp:effectExtent l="0" t="0" r="158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6.95pt" to="47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+15QEAAOUDAAAOAAAAZHJzL2Uyb0RvYy54bWysU82O0zAQviPxDpbvNGlZV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" strokecolor="#4579b8 [3044]"/>
            </w:pict>
          </mc:Fallback>
        </mc:AlternateContent>
      </w:r>
      <w:r w:rsidRPr="009E1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Диагностируемые психические показатели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Любые иллюстративные материалы, </w:t>
      </w:r>
      <w:r w:rsidRPr="00521E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не 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пакета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предоставлять в виде отдельных файлов с расширением (в порядке убывания приемлемости):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</w:t>
      </w:r>
      <w:proofErr w:type="spellEnd"/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psd</w:t>
      </w:r>
      <w:proofErr w:type="spellEnd"/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proofErr w:type="spellEnd"/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9C44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рисунка — 13</w:t>
      </w:r>
      <w:r w:rsidRPr="009C446C">
        <w:rPr>
          <w:rFonts w:ascii="Times New Roman" w:eastAsia="Times New Roman" w:hAnsi="Times New Roman" w:cs="Times New Roman"/>
          <w:sz w:val="24"/>
          <w:szCs w:val="24"/>
          <w:lang w:eastAsia="ru-RU"/>
        </w:rPr>
        <w:t>×20 см.</w:t>
      </w:r>
      <w:r w:rsidRPr="0079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разрешение — 150 точек на дюйм.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F57DE" wp14:editId="5E1A9DC3">
                <wp:simplePos x="0" y="0"/>
                <wp:positionH relativeFrom="column">
                  <wp:posOffset>-90805</wp:posOffset>
                </wp:positionH>
                <wp:positionV relativeFrom="paragraph">
                  <wp:posOffset>215529</wp:posOffset>
                </wp:positionV>
                <wp:extent cx="6003925" cy="0"/>
                <wp:effectExtent l="0" t="0" r="158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6.95pt" to="4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6J5QEAAOUDAAAOAAAAZHJzL2Uyb0RvYy54bWysU82O0zAQviPxDpbvNGnRr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 Если рисунок заимствован, необходимо указать источник.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Диагностируемые психические показатели</w:t>
      </w:r>
      <w:r w:rsidRPr="009E19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1947A4" w:rsidRPr="009E1907" w:rsidRDefault="001947A4" w:rsidP="001947A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331EF" wp14:editId="673F6D79">
                <wp:simplePos x="0" y="0"/>
                <wp:positionH relativeFrom="column">
                  <wp:posOffset>-91440</wp:posOffset>
                </wp:positionH>
                <wp:positionV relativeFrom="paragraph">
                  <wp:posOffset>202565</wp:posOffset>
                </wp:positionV>
                <wp:extent cx="6003925" cy="0"/>
                <wp:effectExtent l="0" t="0" r="158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.95pt" to="465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" strokecolor="#4579b8 [3044]"/>
            </w:pict>
          </mc:Fallback>
        </mc:AlternateContent>
      </w:r>
      <w:r w:rsidRPr="009E19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C19E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4C19E6">
        <w:rPr>
          <w:rFonts w:ascii="Times New Roman" w:eastAsia="Times New Roman" w:hAnsi="Times New Roman" w:cs="Times New Roman"/>
          <w:lang w:eastAsia="ru-RU"/>
        </w:rPr>
        <w:t>Источник: [4].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Рисунки и любые другие иллюстративные материалы, подготовленные автором, не требуют такого указания. </w:t>
      </w:r>
    </w:p>
    <w:p w:rsidR="001947A4" w:rsidRPr="0092384D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(5) Включение подрисуночных подписей, комментариев, ссылок и т.д. непосредственно в рисунок не допускается. Все буквенные элементы, которые входят в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рисунок, должны быть текстовыми (набранными в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одним шрифтом одного размера</w:t>
      </w:r>
      <w:r w:rsidRPr="0092384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а не графическими, чтобы их можно было исправлять. Нумерация позиций в рисунке должна вестись по часовой стрелке.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79806" wp14:editId="466FC238">
                <wp:simplePos x="0" y="0"/>
                <wp:positionH relativeFrom="column">
                  <wp:posOffset>-16510</wp:posOffset>
                </wp:positionH>
                <wp:positionV relativeFrom="paragraph">
                  <wp:posOffset>508000</wp:posOffset>
                </wp:positionV>
                <wp:extent cx="6003925" cy="0"/>
                <wp:effectExtent l="0" t="0" r="158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0pt" to="471.4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5d5gEAAOcDAAAOAAAAZHJzL2Uyb0RvYy54bWysU82O0zAQviPxDpbvNGkRKzZ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(6) </w:t>
      </w:r>
      <w:r w:rsidRPr="004C19E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Таблицы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виде рисунков не принимаются. Они должны быть подготовлены в программе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Word</w:t>
      </w:r>
      <w:r w:rsidRPr="004C19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Exel</w:t>
      </w:r>
      <w:proofErr w:type="spellEnd"/>
      <w:r w:rsidRPr="004C19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Номер и название таблицы размещаются над ней.</w:t>
      </w:r>
    </w:p>
    <w:p w:rsidR="001947A4" w:rsidRPr="004C19E6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C19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Образец</w:t>
      </w:r>
    </w:p>
    <w:p w:rsidR="001947A4" w:rsidRPr="004C19E6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C19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3</w:t>
      </w:r>
    </w:p>
    <w:p w:rsidR="001947A4" w:rsidRPr="004C19E6" w:rsidRDefault="001947A4" w:rsidP="001947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AC658" wp14:editId="2917FC4E">
                <wp:simplePos x="0" y="0"/>
                <wp:positionH relativeFrom="column">
                  <wp:posOffset>-16510</wp:posOffset>
                </wp:positionH>
                <wp:positionV relativeFrom="paragraph">
                  <wp:posOffset>241300</wp:posOffset>
                </wp:positionV>
                <wp:extent cx="6003925" cy="0"/>
                <wp:effectExtent l="0" t="0" r="158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pt" to="471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p45gEAAOc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" strokecolor="#4579b8 [3044]"/>
            </w:pict>
          </mc:Fallback>
        </mc:AlternateContent>
      </w:r>
      <w:r w:rsidRPr="004C19E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Основные группы вкладчиков и их требования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(7)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кст в стр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оках таблицы должен быть выровнен по горизонтали. В конце предложения, помещенного в ячейку таблицы, точка не ставится. Если в ячейке таблицы несколько предложений, то между ними точка ставится, а после последнего — нет. После чисел, обозначающих номер строки в таблице, точка не ставится.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(8) В </w:t>
      </w:r>
      <w:r w:rsidRPr="00521E2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тексте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ссылки на рисунки и таблицы должны иметь вид: «рис. 7.3», «табл. 2.1». При этом в начале предложения дается развернутое написание: «На рисунке 3.3…».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(9) Сокращения «т.д.», «т.п.», «т.е.» пишутся без пробелов. Прочие сокращения: «т.к.»,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.», «т.н.» и более экзотические — следует раскрывать. Предложение не должно начинаться с сокращенного слова.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(10)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упоминании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имен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сначала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пишутся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инициалы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(без пробела)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затем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фамилия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Иностранные имена необходимо транскрибировать.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(11) Ссылки на источники </w:t>
      </w:r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из списка литературы даются в виде: [3, с. 15], [6, с. 22; 11, с. 80]. Если текст цитируется не по первоисточнику, а по другому документу, то в отсылке приводят слова «Цит. </w:t>
      </w:r>
      <w:proofErr w:type="gramStart"/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 », например: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640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[Цит. по: 132, с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14].</w:t>
      </w:r>
    </w:p>
    <w:p w:rsidR="001947A4" w:rsidRPr="003078B3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(12) Обращение «вы» пишется со строчной буквы. Номер обозначается символом №, не буквой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ru-RU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47A4" w:rsidRPr="00E50C95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70A1D" wp14:editId="128BC2D8">
                <wp:simplePos x="0" y="0"/>
                <wp:positionH relativeFrom="column">
                  <wp:posOffset>-7620</wp:posOffset>
                </wp:positionH>
                <wp:positionV relativeFrom="paragraph">
                  <wp:posOffset>1794510</wp:posOffset>
                </wp:positionV>
                <wp:extent cx="6003925" cy="0"/>
                <wp:effectExtent l="0" t="0" r="158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1.3pt" to="472.1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" strokecolor="#4579b8 [3044]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(13) Для обозначения пространственных, количественных,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временны́х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пределов используется короткое тире (</w:t>
      </w:r>
      <w:proofErr w:type="spellStart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Alt</w:t>
      </w:r>
      <w:proofErr w:type="spellEnd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+ 0150)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«Москва – Хабаровск»; «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XIX–XX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вв.»; «10–12 листов»; «десять – двенадцать листов» (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между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числами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без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пробелов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между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словами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—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с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3A1A">
        <w:rPr>
          <w:rFonts w:ascii="Times New Roman" w:eastAsia="Times New Roman" w:hAnsi="Times New Roman" w:cs="Times New Roman" w:hint="eastAsia"/>
          <w:iCs/>
          <w:sz w:val="24"/>
          <w:szCs w:val="24"/>
          <w:bdr w:val="none" w:sz="0" w:space="0" w:color="auto" w:frame="1"/>
          <w:lang w:eastAsia="ru-RU"/>
        </w:rPr>
        <w:t>пробелами</w:t>
      </w:r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Знак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«-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 используется только в качестве дефиса. </w:t>
      </w:r>
      <w:r w:rsidRPr="00E50C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Если между двумя числительными можно поставить союз «или», то они соединяются дефисом: «…уехал на 2-3 дня».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 всех прочих случаях в качестве тире используется знак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«—» 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длинное тире, </w:t>
      </w:r>
      <w:proofErr w:type="spellStart"/>
      <w:r w:rsidRPr="00E50C9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Alt</w:t>
      </w:r>
      <w:proofErr w:type="spellEnd"/>
      <w:r w:rsidRPr="00183A1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+ 0151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), в том числе при оформлении списков. </w:t>
      </w:r>
    </w:p>
    <w:p w:rsidR="001947A4" w:rsidRPr="00894102" w:rsidRDefault="001947A4" w:rsidP="001947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Сокращения, которые пишутся без точек: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млрд;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(час);</w:t>
      </w:r>
      <w:r w:rsidRPr="00517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(секунда);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кг, км и прочие системные единицы;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E96D0" wp14:editId="28AC61D6">
                <wp:simplePos x="0" y="0"/>
                <wp:positionH relativeFrom="column">
                  <wp:posOffset>61595</wp:posOffset>
                </wp:positionH>
                <wp:positionV relativeFrom="paragraph">
                  <wp:posOffset>197485</wp:posOffset>
                </wp:positionV>
                <wp:extent cx="6003925" cy="0"/>
                <wp:effectExtent l="0" t="0" r="158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5.55pt" to="477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— км/ч, км/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/мин,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/кг.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21206" wp14:editId="33EA74BB">
                <wp:simplePos x="0" y="0"/>
                <wp:positionH relativeFrom="column">
                  <wp:posOffset>61595</wp:posOffset>
                </wp:positionH>
                <wp:positionV relativeFrom="paragraph">
                  <wp:posOffset>762635</wp:posOffset>
                </wp:positionV>
                <wp:extent cx="6003925" cy="0"/>
                <wp:effectExtent l="0" t="0" r="158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60.05pt" to="477.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wa5gEAAOcDAAAOAAAAZHJzL2Uyb0RvYy54bWysU82O0zAQviPxDpbvNGlXrC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(14) При оформлении нумерованных списков следует помнить, что если предложение заканчивается точкой, за ним следует слово с прописной (заглавной) буквы, если двоеточием — то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строчной.</w:t>
      </w:r>
    </w:p>
    <w:p w:rsidR="001947A4" w:rsidRPr="00AB1C43" w:rsidRDefault="001947A4" w:rsidP="001947A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Примеры</w:t>
      </w: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1947A4" w:rsidTr="00C80808">
        <w:trPr>
          <w:trHeight w:val="1766"/>
        </w:trPr>
        <w:tc>
          <w:tcPr>
            <w:tcW w:w="4605" w:type="dxa"/>
          </w:tcPr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Ниже приведены типы продукции.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 Масло подсолнечное.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 Масло сливочное.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081FE5" wp14:editId="4CBC605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250825</wp:posOffset>
                      </wp:positionV>
                      <wp:extent cx="6003925" cy="0"/>
                      <wp:effectExtent l="0" t="0" r="1587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9.75pt" to="47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 Масло оливковое.</w:t>
            </w:r>
          </w:p>
        </w:tc>
        <w:tc>
          <w:tcPr>
            <w:tcW w:w="4606" w:type="dxa"/>
          </w:tcPr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Типы выпускаемой продукции: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1) масло подсолнечное;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2) масло сливочное;</w:t>
            </w:r>
          </w:p>
          <w:p w:rsidR="001947A4" w:rsidRDefault="001947A4" w:rsidP="00C80808">
            <w:pPr>
              <w:shd w:val="clear" w:color="auto" w:fill="FFFFFF"/>
              <w:spacing w:after="0" w:line="360" w:lineRule="auto"/>
              <w:ind w:left="-2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3) масло оливковое.</w:t>
            </w:r>
          </w:p>
        </w:tc>
      </w:tr>
    </w:tbl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(15) В тексте следует избегать абзацев, состоящих из 1 предложения и тем более нескольких таких абзацев, следующих подряд. В тексте используются выделения: </w:t>
      </w:r>
      <w:r w:rsidRPr="005267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светлый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75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курсив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полужирный курсив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2675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полужирный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2675F">
        <w:rPr>
          <w:rFonts w:ascii="Times New Roman" w:eastAsia="Times New Roman" w:hAnsi="Times New Roman" w:cs="Times New Roman"/>
          <w:iCs/>
          <w:spacing w:val="40"/>
          <w:sz w:val="24"/>
          <w:szCs w:val="24"/>
          <w:bdr w:val="none" w:sz="0" w:space="0" w:color="auto" w:frame="1"/>
          <w:lang w:eastAsia="ru-RU"/>
        </w:rPr>
        <w:t>Разрядка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52675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подчеркивание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не используются. Заголовки не разбиваются искусственно на несколько строк.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(16) Буква «ё» в тексте не используется, за исключением случаев, когда необходимо предупредить неверное чтение слова.  </w:t>
      </w:r>
    </w:p>
    <w:p w:rsidR="001947A4" w:rsidRPr="00894102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Особо внимательно при написании статей следует подойти к подготовке аннотации и списка использованной литературы. С соответствующими требованиями можно ознакомиться на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журнала: </w:t>
      </w: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http://vestnik.mggeu.ru/ru/for-authors/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947A4" w:rsidRDefault="001947A4" w:rsidP="001947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1947A4" w:rsidRPr="002363E0" w:rsidRDefault="00424D37" w:rsidP="001947A4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Образец </w:t>
      </w:r>
      <w:r w:rsidR="001947A4" w:rsidRPr="002363E0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оформления статьи</w:t>
      </w:r>
    </w:p>
    <w:p w:rsidR="001947A4" w:rsidRDefault="001947A4" w:rsidP="001947A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1947A4" w:rsidRPr="00D1042D" w:rsidRDefault="001947A4" w:rsidP="001947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О.В. Березина, С.А. Воеводина</w:t>
      </w:r>
    </w:p>
    <w:p w:rsidR="001947A4" w:rsidRPr="00D1042D" w:rsidRDefault="001947A4" w:rsidP="001947A4">
      <w:pPr>
        <w:rPr>
          <w:rFonts w:ascii="Times New Roman" w:hAnsi="Times New Roman" w:cs="Times New Roman"/>
          <w:sz w:val="24"/>
          <w:szCs w:val="24"/>
        </w:rPr>
      </w:pPr>
    </w:p>
    <w:p w:rsidR="001947A4" w:rsidRPr="00D1042D" w:rsidRDefault="001947A4" w:rsidP="001947A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2D">
        <w:rPr>
          <w:rFonts w:ascii="Times New Roman" w:hAnsi="Times New Roman" w:cs="Times New Roman"/>
          <w:b/>
          <w:sz w:val="24"/>
          <w:szCs w:val="24"/>
        </w:rPr>
        <w:t>ЖИЗНЕННЫЙ ПУТЬ ЛИЧНОСТИ КАК ФАКТОР ИНДИВИДУАЛЬНОЙ ПРОДОЛЖИТЕЛЬНОСТИ ЖИЗНИ</w:t>
      </w:r>
    </w:p>
    <w:p w:rsidR="001947A4" w:rsidRPr="00D1042D" w:rsidRDefault="001947A4" w:rsidP="001947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42D">
        <w:rPr>
          <w:rFonts w:ascii="Times New Roman" w:hAnsi="Times New Roman" w:cs="Times New Roman"/>
          <w:b/>
          <w:sz w:val="24"/>
          <w:szCs w:val="24"/>
          <w:lang w:val="en-US"/>
        </w:rPr>
        <w:t>LIFE PATH OF THE PERSON AS A FACTOR OF THE HUMAN’S LIFESPAN</w:t>
      </w:r>
    </w:p>
    <w:p w:rsidR="001947A4" w:rsidRPr="00D1042D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t xml:space="preserve">БЕРЕЗИНА </w:t>
      </w:r>
      <w:r w:rsidRPr="00D1042D">
        <w:rPr>
          <w:rFonts w:ascii="Times New Roman" w:hAnsi="Times New Roman" w:cs="Times New Roman"/>
          <w:i/>
          <w:iCs/>
          <w:sz w:val="24"/>
          <w:szCs w:val="24"/>
        </w:rPr>
        <w:t>Ольга Владимировна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доктор психологических наук, профессор, профессор кафедры научных основ экстремальной психологии Московского государственного психолого-педагогического университета (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1042D">
        <w:rPr>
          <w:rFonts w:ascii="Times New Roman" w:hAnsi="Times New Roman" w:cs="Times New Roman"/>
          <w:i/>
          <w:sz w:val="24"/>
          <w:szCs w:val="24"/>
        </w:rPr>
        <w:t>-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@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D1042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)</w:t>
      </w:r>
    </w:p>
    <w:p w:rsidR="001947A4" w:rsidRPr="00D1042D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i/>
          <w:sz w:val="24"/>
          <w:szCs w:val="24"/>
        </w:rPr>
        <w:lastRenderedPageBreak/>
        <w:t>ВОЕВОДИНА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Светлана Алексеевна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— кандидат социологических наук, доцент Департамента социологии, истории и философии ФГОБУ ВО «Финансовый университет при Правительстве Российской Федерации»</w:t>
      </w:r>
      <w:r w:rsidRPr="00D1042D">
        <w:rPr>
          <w:rFonts w:ascii="Times New Roman" w:hAnsi="Times New Roman" w:cs="Times New Roman"/>
          <w:sz w:val="24"/>
          <w:szCs w:val="24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</w:rPr>
        <w:t>(e</w:t>
      </w:r>
      <w:r w:rsidRPr="00D104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</w:rPr>
        <w:t>voevodina@yandex.ru)</w:t>
      </w:r>
    </w:p>
    <w:p w:rsidR="001947A4" w:rsidRPr="00D1042D" w:rsidRDefault="001947A4" w:rsidP="001947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BEREZINA</w:t>
      </w:r>
      <w:r w:rsidRPr="00D1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Olga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Vladimirovna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doctor of psychological sciences, professor, Department of Scientific Basis of Extreme Psychology, Moscow State University of Psychology and Education 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olvladberez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@list.ru)</w:t>
      </w:r>
    </w:p>
    <w:p w:rsidR="001947A4" w:rsidRPr="00D1042D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VOEVODINA</w:t>
      </w:r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Svetlana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Alekseevna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— Candidate of Sociology, Associate Professor of the Department of Sociology, History and Philosophy, Federal State Educational Establishment of Finance University under the Government of the Russian Federation</w:t>
      </w:r>
      <w:r w:rsidRPr="00D1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(e-mail: </w:t>
      </w:r>
      <w:proofErr w:type="spellStart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svetlanavoevodina</w:t>
      </w:r>
      <w:proofErr w:type="spellEnd"/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@yandex.ru)</w:t>
      </w:r>
    </w:p>
    <w:p w:rsidR="001947A4" w:rsidRPr="00D1042D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Актуальность </w:t>
      </w:r>
      <w:proofErr w:type="gramStart"/>
      <w:r w:rsidRPr="00D1042D">
        <w:rPr>
          <w:rFonts w:ascii="Times New Roman" w:hAnsi="Times New Roman" w:cs="Times New Roman"/>
          <w:i/>
          <w:sz w:val="24"/>
          <w:szCs w:val="24"/>
        </w:rPr>
        <w:t>проблемы увеличения индивидуальной продолжительности жизни</w:t>
      </w:r>
      <w:proofErr w:type="gramEnd"/>
      <w:r w:rsidRPr="00D1042D">
        <w:rPr>
          <w:rFonts w:ascii="Times New Roman" w:hAnsi="Times New Roman" w:cs="Times New Roman"/>
          <w:i/>
          <w:sz w:val="24"/>
          <w:szCs w:val="24"/>
        </w:rPr>
        <w:t xml:space="preserve"> психологическими методами обусловлена субъективными и объективными (ожидаемой пенсионной реформой) факторами. Целью исследования выступает анализ влияния различий в характеристиках жизненного пути на продолжительность жизни монозиготных близнецов. Используется метод естественного эксперимента — метод контрольного близнеца. Проведено обследование 100 пар монозиготных близнецов. Особенности жизненного пути изучались посредством специальной анкеты, которую заполняли родственники близнецов. Для оценки влияния использовался однофакторный дисперсионный анализ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ANOVA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. Как показало исследование, на продолжительность жизни в нашей стране в 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424D37">
        <w:rPr>
          <w:rFonts w:ascii="Times New Roman" w:hAnsi="Times New Roman" w:cs="Times New Roman"/>
          <w:i/>
          <w:sz w:val="24"/>
          <w:szCs w:val="24"/>
        </w:rPr>
        <w:t>–</w:t>
      </w:r>
      <w:r w:rsidRPr="00D1042D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веках влияли те же факторы жизненного пути, что и в других странах, среди них: 1) повышение образовательного уровня, 2) карьерный  рост, 3) переезд в более крупный населенный пункт.</w:t>
      </w:r>
    </w:p>
    <w:p w:rsidR="001947A4" w:rsidRPr="00D1042D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42D">
        <w:rPr>
          <w:rFonts w:ascii="Times New Roman" w:hAnsi="Times New Roman" w:cs="Times New Roman"/>
          <w:b/>
          <w:i/>
          <w:sz w:val="24"/>
          <w:szCs w:val="24"/>
        </w:rPr>
        <w:t>Ключевые слова.</w:t>
      </w:r>
      <w:r w:rsidRPr="00D1042D">
        <w:rPr>
          <w:rFonts w:ascii="Times New Roman" w:hAnsi="Times New Roman" w:cs="Times New Roman"/>
          <w:i/>
          <w:sz w:val="24"/>
          <w:szCs w:val="24"/>
        </w:rPr>
        <w:t xml:space="preserve"> Индивидуальная продолжительность жизни, жизненный путь, личность, близнецовый метод, образование, психологические факторы.</w:t>
      </w:r>
    </w:p>
    <w:p w:rsidR="001947A4" w:rsidRPr="00F20D79" w:rsidRDefault="001947A4" w:rsidP="00194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20D79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Nowadays the problem of increasing longevity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by psychological methods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derives from a number of different subjective and objective (e.g. expected pension reform)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present study examines how the differences in the characteristics of the life path affect the lifespan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twins.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Based on research findings of the method of natural experiment we investigated 100 couples of </w:t>
      </w:r>
      <w:proofErr w:type="spell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monogerminal</w:t>
      </w:r>
      <w:proofErr w:type="spell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twins.</w:t>
      </w:r>
      <w:r w:rsidRPr="00F2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Features of the life path were studied through a special questionnaire, which was filled in by 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twins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relatives.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The analysis of variance (one-way ANOVA) </w:t>
      </w:r>
      <w:proofErr w:type="gramStart"/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is used</w:t>
      </w:r>
      <w:proofErr w:type="gramEnd"/>
      <w:r w:rsidRPr="00F20D79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 determine whether there are any statistically significant differences between the life path factors.</w:t>
      </w:r>
      <w:r w:rsidRPr="00F20D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Our findings suggest that in our country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XX</w:t>
      </w:r>
      <w:r w:rsidR="00424D37" w:rsidRPr="00424D37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XIX centuries</w:t>
      </w:r>
      <w:r w:rsidRPr="00F20D7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longevity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was influenced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by the same factors as in other countries. Revealed factors are: 1) improving the level of education; 2) career growth</w:t>
      </w:r>
      <w:proofErr w:type="gramStart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proofErr w:type="gramEnd"/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3) moving to a larger settlement.</w:t>
      </w:r>
    </w:p>
    <w:p w:rsidR="001947A4" w:rsidRPr="00F20D79" w:rsidRDefault="001947A4" w:rsidP="00194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F20D79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Keywords: 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>human’s lifespan,</w:t>
      </w:r>
      <w:r w:rsidRPr="00F20D7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life path, person,</w:t>
      </w:r>
      <w:r w:rsidRPr="00F2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twin method, education, psychological factors.</w:t>
      </w:r>
      <w:proofErr w:type="gramEnd"/>
    </w:p>
    <w:bookmarkEnd w:id="1"/>
    <w:p w:rsidR="005B69FD" w:rsidRPr="001947A4" w:rsidRDefault="005B69FD">
      <w:pPr>
        <w:rPr>
          <w:lang w:val="en-US"/>
        </w:rPr>
      </w:pPr>
    </w:p>
    <w:sectPr w:rsidR="005B69FD" w:rsidRPr="0019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0F4A3C"/>
    <w:rsid w:val="001947A4"/>
    <w:rsid w:val="002E0586"/>
    <w:rsid w:val="00424D37"/>
    <w:rsid w:val="005B69FD"/>
    <w:rsid w:val="00806EC2"/>
    <w:rsid w:val="009B0114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7A4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1947A4"/>
    <w:rPr>
      <w:vertAlign w:val="superscript"/>
    </w:rPr>
  </w:style>
  <w:style w:type="character" w:styleId="a5">
    <w:name w:val="Subtle Emphasis"/>
    <w:basedOn w:val="a0"/>
    <w:uiPriority w:val="19"/>
    <w:qFormat/>
    <w:rsid w:val="00194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7A4"/>
    <w:rPr>
      <w:i/>
      <w:iCs/>
    </w:rPr>
  </w:style>
  <w:style w:type="character" w:styleId="a4">
    <w:name w:val="footnote reference"/>
    <w:basedOn w:val="a0"/>
    <w:uiPriority w:val="99"/>
    <w:semiHidden/>
    <w:unhideWhenUsed/>
    <w:rsid w:val="001947A4"/>
    <w:rPr>
      <w:vertAlign w:val="superscript"/>
    </w:rPr>
  </w:style>
  <w:style w:type="character" w:styleId="a5">
    <w:name w:val="Subtle Emphasis"/>
    <w:basedOn w:val="a0"/>
    <w:uiPriority w:val="19"/>
    <w:qFormat/>
    <w:rsid w:val="00194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1065</Words>
  <Characters>7668</Characters>
  <Application>Microsoft Office Word</Application>
  <DocSecurity>0</DocSecurity>
  <Lines>284</Lines>
  <Paragraphs>185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dcterms:created xsi:type="dcterms:W3CDTF">2018-10-25T09:47:00Z</dcterms:created>
  <dcterms:modified xsi:type="dcterms:W3CDTF">2018-10-25T11:29:00Z</dcterms:modified>
</cp:coreProperties>
</file>